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E232F" w14:textId="77777777" w:rsidR="00A96DFB" w:rsidRDefault="00A96DFB" w:rsidP="00A96DFB">
      <w:pPr>
        <w:pStyle w:val="Heading1"/>
        <w:rPr>
          <w:lang w:eastAsia="en-GB"/>
        </w:rPr>
      </w:pPr>
      <w:r>
        <w:rPr>
          <w:lang w:eastAsia="en-GB"/>
        </w:rPr>
        <w:t>MAINTAIN OUR HERITAGE</w:t>
      </w:r>
    </w:p>
    <w:p w14:paraId="05F8854A" w14:textId="77777777" w:rsidR="00A96DFB" w:rsidRDefault="00A96DFB" w:rsidP="001059AA">
      <w:pPr>
        <w:rPr>
          <w:lang w:eastAsia="en-GB"/>
        </w:rPr>
      </w:pPr>
    </w:p>
    <w:p w14:paraId="2A1E18BD" w14:textId="67F2EA4D" w:rsidR="00A96DFB" w:rsidRDefault="001971F8" w:rsidP="00A96DFB">
      <w:pPr>
        <w:pStyle w:val="Heading3"/>
        <w:rPr>
          <w:lang w:eastAsia="en-GB"/>
        </w:rPr>
      </w:pPr>
      <w:r>
        <w:rPr>
          <w:lang w:eastAsia="en-GB"/>
        </w:rPr>
        <w:t xml:space="preserve">BRIEFING </w:t>
      </w:r>
      <w:r w:rsidR="00234D8D">
        <w:rPr>
          <w:lang w:eastAsia="en-GB"/>
        </w:rPr>
        <w:t xml:space="preserve">NOTE ON MAINTENANCE AND </w:t>
      </w:r>
      <w:r w:rsidR="00A96DFB">
        <w:rPr>
          <w:lang w:eastAsia="en-GB"/>
        </w:rPr>
        <w:t>INSPECTION REQUIREMENTS FOR WORKPLACE PREMISES</w:t>
      </w:r>
      <w:r w:rsidR="00234D8D">
        <w:rPr>
          <w:lang w:eastAsia="en-GB"/>
        </w:rPr>
        <w:t xml:space="preserve"> IN THE UK</w:t>
      </w:r>
    </w:p>
    <w:p w14:paraId="5FA7CE9E" w14:textId="77777777" w:rsidR="00A96DFB" w:rsidRDefault="00A96DFB" w:rsidP="001059AA">
      <w:pPr>
        <w:rPr>
          <w:lang w:eastAsia="en-GB"/>
        </w:rPr>
      </w:pPr>
    </w:p>
    <w:p w14:paraId="43AE79EF" w14:textId="02C2AF98" w:rsidR="00A96DFB" w:rsidRDefault="001971F8" w:rsidP="001059AA">
      <w:pPr>
        <w:rPr>
          <w:lang w:eastAsia="en-GB"/>
        </w:rPr>
      </w:pPr>
      <w:r>
        <w:rPr>
          <w:lang w:eastAsia="en-GB"/>
        </w:rPr>
        <w:t>April 2017</w:t>
      </w:r>
    </w:p>
    <w:p w14:paraId="1788AD4E" w14:textId="77777777" w:rsidR="00A96DFB" w:rsidRDefault="00A96DFB" w:rsidP="001059AA">
      <w:pPr>
        <w:rPr>
          <w:lang w:eastAsia="en-GB"/>
        </w:rPr>
      </w:pPr>
    </w:p>
    <w:p w14:paraId="716D36E4" w14:textId="77777777" w:rsidR="001059AA" w:rsidRDefault="001059AA" w:rsidP="001059AA">
      <w:pPr>
        <w:rPr>
          <w:lang w:eastAsia="en-GB"/>
        </w:rPr>
      </w:pPr>
    </w:p>
    <w:p w14:paraId="6D136AE8" w14:textId="77777777" w:rsidR="001971F8" w:rsidRDefault="0037613F" w:rsidP="001059AA">
      <w:pPr>
        <w:rPr>
          <w:lang w:eastAsia="en-GB"/>
        </w:rPr>
      </w:pPr>
      <w:r>
        <w:rPr>
          <w:lang w:eastAsia="en-GB"/>
        </w:rPr>
        <w:t>Maintain our Heritage takes the</w:t>
      </w:r>
      <w:r w:rsidR="00423743">
        <w:rPr>
          <w:lang w:eastAsia="en-GB"/>
        </w:rPr>
        <w:t xml:space="preserve"> view that </w:t>
      </w:r>
      <w:r>
        <w:rPr>
          <w:lang w:eastAsia="en-GB"/>
        </w:rPr>
        <w:t xml:space="preserve">employers </w:t>
      </w:r>
      <w:r w:rsidR="00423743">
        <w:rPr>
          <w:lang w:eastAsia="en-GB"/>
        </w:rPr>
        <w:t xml:space="preserve">now have </w:t>
      </w:r>
      <w:r>
        <w:rPr>
          <w:lang w:eastAsia="en-GB"/>
        </w:rPr>
        <w:t xml:space="preserve">to carry out regular inspections of the </w:t>
      </w:r>
      <w:r w:rsidRPr="00423743">
        <w:rPr>
          <w:i/>
          <w:lang w:eastAsia="en-GB"/>
        </w:rPr>
        <w:t>structural stability and solidity</w:t>
      </w:r>
      <w:r>
        <w:rPr>
          <w:lang w:eastAsia="en-GB"/>
        </w:rPr>
        <w:t xml:space="preserve"> of buildings in which there is a workplace.</w:t>
      </w:r>
      <w:r w:rsidR="00423743">
        <w:rPr>
          <w:lang w:eastAsia="en-GB"/>
        </w:rPr>
        <w:t xml:space="preserve">  </w:t>
      </w:r>
    </w:p>
    <w:p w14:paraId="05DFB374" w14:textId="72A13A6F" w:rsidR="0037613F" w:rsidRDefault="00423743" w:rsidP="001059AA">
      <w:pPr>
        <w:rPr>
          <w:lang w:eastAsia="en-GB"/>
        </w:rPr>
      </w:pPr>
      <w:r>
        <w:rPr>
          <w:lang w:eastAsia="en-GB"/>
        </w:rPr>
        <w:t xml:space="preserve">This is the result of </w:t>
      </w:r>
      <w:r w:rsidR="001971F8">
        <w:rPr>
          <w:lang w:eastAsia="en-GB"/>
        </w:rPr>
        <w:t xml:space="preserve">the </w:t>
      </w:r>
      <w:r w:rsidR="001971F8" w:rsidRPr="0082798B">
        <w:rPr>
          <w:u w:val="single"/>
        </w:rPr>
        <w:t>Workplace (Health, Safety and Welfare) Regulations 1992</w:t>
      </w:r>
      <w:r w:rsidR="001971F8">
        <w:rPr>
          <w:rStyle w:val="FootnoteReference"/>
          <w:u w:val="single"/>
        </w:rPr>
        <w:footnoteReference w:id="1"/>
      </w:r>
      <w:r>
        <w:rPr>
          <w:lang w:eastAsia="en-GB"/>
        </w:rPr>
        <w:t xml:space="preserve">, amplified by </w:t>
      </w:r>
      <w:r w:rsidR="007715D3">
        <w:rPr>
          <w:lang w:eastAsia="en-GB"/>
        </w:rPr>
        <w:t xml:space="preserve">an </w:t>
      </w:r>
      <w:r w:rsidR="001971F8">
        <w:rPr>
          <w:lang w:eastAsia="en-GB"/>
        </w:rPr>
        <w:t xml:space="preserve">Health &amp; Safety Executive (HSE) </w:t>
      </w:r>
      <w:r w:rsidR="007715D3">
        <w:rPr>
          <w:lang w:eastAsia="en-GB"/>
        </w:rPr>
        <w:t>Approved Code of Practice (ACOP)</w:t>
      </w:r>
      <w:r>
        <w:rPr>
          <w:lang w:eastAsia="en-GB"/>
        </w:rPr>
        <w:t xml:space="preserve"> which, although not itself legal binding, creates </w:t>
      </w:r>
      <w:r w:rsidR="001D52EE">
        <w:rPr>
          <w:lang w:eastAsia="en-GB"/>
        </w:rPr>
        <w:t>a presumption that this is necessary to comply with the law, much in the same way as the Highway Code sets out good practice for highway use.</w:t>
      </w:r>
    </w:p>
    <w:p w14:paraId="71F42EE5" w14:textId="77777777" w:rsidR="007715D3" w:rsidRDefault="007715D3" w:rsidP="001059AA">
      <w:pPr>
        <w:rPr>
          <w:lang w:eastAsia="en-GB"/>
        </w:rPr>
      </w:pPr>
      <w:r>
        <w:rPr>
          <w:lang w:eastAsia="en-GB"/>
        </w:rPr>
        <w:t>As the HSE puts it:</w:t>
      </w:r>
    </w:p>
    <w:p w14:paraId="3FB80B84" w14:textId="77777777" w:rsidR="007715D3" w:rsidRPr="007715D3" w:rsidRDefault="007715D3" w:rsidP="007715D3">
      <w:pPr>
        <w:spacing w:before="0" w:after="0"/>
        <w:ind w:left="567"/>
        <w:rPr>
          <w:rFonts w:ascii="Helvetica" w:eastAsia="Times New Roman" w:hAnsi="Helvetica" w:cs="Times New Roman"/>
          <w:sz w:val="25"/>
          <w:szCs w:val="25"/>
        </w:rPr>
      </w:pPr>
      <w:r>
        <w:rPr>
          <w:rFonts w:ascii="Helvetica" w:eastAsia="Times New Roman" w:hAnsi="Helvetica" w:cs="Times New Roman"/>
          <w:sz w:val="25"/>
          <w:szCs w:val="25"/>
        </w:rPr>
        <w:t>“</w:t>
      </w:r>
      <w:r w:rsidRPr="007715D3">
        <w:rPr>
          <w:rFonts w:ascii="Helvetica" w:eastAsia="Times New Roman" w:hAnsi="Helvetica" w:cs="Times New Roman"/>
          <w:sz w:val="25"/>
          <w:szCs w:val="25"/>
        </w:rPr>
        <w:t>Although failure to comply with any provision of the ACOP is not in itself an offence, the failure may be taken by a Court in criminal proceedings as proof that a person has contravened the regulation to which the provision relates. In such a case, however, it will be open to that person to satisfy the Court that he or she has complied with the regulation in some other way.</w:t>
      </w:r>
      <w:r>
        <w:rPr>
          <w:rFonts w:ascii="Helvetica" w:eastAsia="Times New Roman" w:hAnsi="Helvetica" w:cs="Times New Roman"/>
          <w:sz w:val="25"/>
          <w:szCs w:val="25"/>
        </w:rPr>
        <w:t>”</w:t>
      </w:r>
    </w:p>
    <w:p w14:paraId="129E9867" w14:textId="77777777" w:rsidR="00196E5F" w:rsidRPr="00196E5F" w:rsidRDefault="00196E5F" w:rsidP="001059AA">
      <w:pPr>
        <w:rPr>
          <w:u w:val="single"/>
          <w:lang w:eastAsia="en-GB"/>
        </w:rPr>
      </w:pPr>
      <w:r w:rsidRPr="00196E5F">
        <w:rPr>
          <w:u w:val="single"/>
          <w:lang w:eastAsia="en-GB"/>
        </w:rPr>
        <w:t>The Legal Requirement</w:t>
      </w:r>
    </w:p>
    <w:p w14:paraId="69496BE6" w14:textId="5CDD71DD" w:rsidR="00196E5F" w:rsidRDefault="00A96DFB" w:rsidP="00A96DFB">
      <w:r w:rsidRPr="0082798B">
        <w:t xml:space="preserve">The </w:t>
      </w:r>
      <w:r w:rsidR="00B05B62">
        <w:t xml:space="preserve">basic </w:t>
      </w:r>
      <w:r w:rsidRPr="0082798B">
        <w:t xml:space="preserve">duty </w:t>
      </w:r>
      <w:r w:rsidR="0037613F">
        <w:t xml:space="preserve">is </w:t>
      </w:r>
      <w:r w:rsidRPr="0082798B">
        <w:t xml:space="preserve">placed on employers by </w:t>
      </w:r>
      <w:bookmarkStart w:id="0" w:name="_GoBack"/>
      <w:r w:rsidR="00196E5F" w:rsidRPr="0082798B">
        <w:t>regulation 4A</w:t>
      </w:r>
      <w:r w:rsidR="00196E5F">
        <w:t xml:space="preserve"> of the </w:t>
      </w:r>
      <w:r w:rsidRPr="0082798B">
        <w:rPr>
          <w:u w:val="single"/>
        </w:rPr>
        <w:t>Workplace (Health, Safety and Welfare) Regulations 1992</w:t>
      </w:r>
      <w:r w:rsidR="0037613F">
        <w:t xml:space="preserve">.  </w:t>
      </w:r>
      <w:r w:rsidR="00196E5F">
        <w:t>It states</w:t>
      </w:r>
      <w:r w:rsidR="00B05B62">
        <w:t>:</w:t>
      </w:r>
    </w:p>
    <w:p w14:paraId="40BD5782" w14:textId="77777777" w:rsidR="00196E5F" w:rsidRPr="0082798B" w:rsidRDefault="00196E5F" w:rsidP="00196E5F">
      <w:pPr>
        <w:ind w:left="720" w:hanging="720"/>
      </w:pPr>
      <w:r w:rsidRPr="0082798B">
        <w:t>4A</w:t>
      </w:r>
      <w:r w:rsidRPr="0082798B">
        <w:tab/>
      </w:r>
      <w:r w:rsidRPr="0082798B">
        <w:rPr>
          <w:i/>
        </w:rPr>
        <w:t>Where a workplace is in a building, the building shall have a stability and solidity appropriate to the nature of the use of the workplace</w:t>
      </w:r>
      <w:r w:rsidRPr="0082798B">
        <w:t>.”</w:t>
      </w:r>
    </w:p>
    <w:p w14:paraId="3AD2E0DB" w14:textId="77777777" w:rsidR="00A96DFB" w:rsidRPr="0082798B" w:rsidRDefault="00196E5F" w:rsidP="00A96DFB">
      <w:r>
        <w:t xml:space="preserve">In addition, regulation 5(1) </w:t>
      </w:r>
      <w:r w:rsidR="00B05B62">
        <w:t xml:space="preserve">introduces a requirement to </w:t>
      </w:r>
      <w:r w:rsidR="00B05B62" w:rsidRPr="007715D3">
        <w:rPr>
          <w:i/>
        </w:rPr>
        <w:t>maintain</w:t>
      </w:r>
      <w:r w:rsidR="00B05B62">
        <w:t xml:space="preserve"> the workplace, in the following terms</w:t>
      </w:r>
      <w:r w:rsidR="00A96DFB" w:rsidRPr="0082798B">
        <w:t>:</w:t>
      </w:r>
    </w:p>
    <w:p w14:paraId="4709081A" w14:textId="77777777" w:rsidR="00A96DFB" w:rsidRPr="0082798B" w:rsidRDefault="00A96DFB" w:rsidP="00A96DFB">
      <w:pPr>
        <w:ind w:left="720" w:hanging="720"/>
      </w:pPr>
      <w:r w:rsidRPr="0082798B">
        <w:t>5 (1)</w:t>
      </w:r>
      <w:r w:rsidRPr="0082798B">
        <w:tab/>
      </w:r>
      <w:r w:rsidRPr="0082798B">
        <w:rPr>
          <w:i/>
        </w:rPr>
        <w:t>The workplace and the equipment, devices and systems to which this regulation applies shall be maintained (including cleaned as appropriate) in an efficient state, in efficient working order and in good repair.”</w:t>
      </w:r>
    </w:p>
    <w:bookmarkEnd w:id="0"/>
    <w:p w14:paraId="40889F6B" w14:textId="77777777" w:rsidR="007715D3" w:rsidRDefault="00196E5F" w:rsidP="00196E5F">
      <w:r w:rsidRPr="0082798B">
        <w:t xml:space="preserve">There are also </w:t>
      </w:r>
      <w:r w:rsidRPr="0082798B">
        <w:rPr>
          <w:rFonts w:cs="Helvetica Neue"/>
          <w:lang w:val="en-US"/>
        </w:rPr>
        <w:t xml:space="preserve">the </w:t>
      </w:r>
      <w:r w:rsidRPr="0082798B">
        <w:rPr>
          <w:rFonts w:cs="Helvetica Neue"/>
          <w:u w:val="single"/>
          <w:lang w:val="en-US"/>
        </w:rPr>
        <w:t>Management of Health and Safety at Work Regulations 1999</w:t>
      </w:r>
      <w:r w:rsidRPr="0082798B">
        <w:t>, which require risks to be not merely assessed and managed, but also monitored and reviewed.</w:t>
      </w:r>
    </w:p>
    <w:p w14:paraId="54589AC5" w14:textId="77777777" w:rsidR="007715D3" w:rsidRDefault="007715D3">
      <w:pPr>
        <w:spacing w:before="0" w:after="0"/>
      </w:pPr>
      <w:r>
        <w:br w:type="page"/>
      </w:r>
    </w:p>
    <w:p w14:paraId="66365BAB" w14:textId="77777777" w:rsidR="00196E5F" w:rsidRPr="00196E5F" w:rsidRDefault="00196E5F" w:rsidP="00A96DFB">
      <w:pPr>
        <w:rPr>
          <w:u w:val="single"/>
        </w:rPr>
      </w:pPr>
      <w:r w:rsidRPr="00196E5F">
        <w:rPr>
          <w:u w:val="single"/>
        </w:rPr>
        <w:lastRenderedPageBreak/>
        <w:t>The Guidance</w:t>
      </w:r>
    </w:p>
    <w:p w14:paraId="4E67A2BC" w14:textId="70C5E0DB" w:rsidR="00A96DFB" w:rsidRPr="0082798B" w:rsidRDefault="00B05B62" w:rsidP="00A96DFB">
      <w:r>
        <w:t xml:space="preserve">In November 2013, </w:t>
      </w:r>
      <w:r w:rsidR="00D73290">
        <w:t>HSE</w:t>
      </w:r>
      <w:r w:rsidR="00A96DFB" w:rsidRPr="0082798B">
        <w:t xml:space="preserve"> </w:t>
      </w:r>
      <w:r>
        <w:t>issued a revised edition of</w:t>
      </w:r>
      <w:r w:rsidR="00A96DFB" w:rsidRPr="0082798B">
        <w:t xml:space="preserve"> “</w:t>
      </w:r>
      <w:r w:rsidR="00A96DFB" w:rsidRPr="0082798B">
        <w:rPr>
          <w:i/>
        </w:rPr>
        <w:t>Workplace Health, Safety &amp; Welfare: Approved Code of Practice and Guidance</w:t>
      </w:r>
      <w:r w:rsidR="00A96DFB" w:rsidRPr="0082798B">
        <w:t>” (second edition 2013)</w:t>
      </w:r>
      <w:r>
        <w:t>.</w:t>
      </w:r>
      <w:r w:rsidR="007B71F9">
        <w:rPr>
          <w:rStyle w:val="FootnoteReference"/>
        </w:rPr>
        <w:footnoteReference w:id="2"/>
      </w:r>
      <w:r>
        <w:rPr>
          <w:b/>
          <w:vertAlign w:val="superscript"/>
        </w:rPr>
        <w:t xml:space="preserve"> </w:t>
      </w:r>
      <w:r w:rsidRPr="00B05B62">
        <w:t xml:space="preserve">This </w:t>
      </w:r>
      <w:r w:rsidR="00A96DFB" w:rsidRPr="0082798B">
        <w:t>states, at paragraphs 36-39:</w:t>
      </w:r>
    </w:p>
    <w:p w14:paraId="78DAEA8C" w14:textId="77777777" w:rsidR="00A96DFB" w:rsidRPr="0082798B" w:rsidRDefault="00A96DFB" w:rsidP="00A96DFB">
      <w:pPr>
        <w:ind w:left="720" w:hanging="720"/>
      </w:pPr>
      <w:r w:rsidRPr="0082798B">
        <w:rPr>
          <w:rFonts w:eastAsia="Times New Roman"/>
          <w:i/>
        </w:rPr>
        <w:t xml:space="preserve">“36.  </w:t>
      </w:r>
      <w:r w:rsidRPr="0082798B">
        <w:rPr>
          <w:rFonts w:eastAsia="Times New Roman"/>
          <w:i/>
        </w:rPr>
        <w:tab/>
        <w:t>Any building being used as a workplace should be capable of supporting all foreseeable loads imposed on it. Loading can arise from a variety of factors including environmental causes (for example wind or snow loads) and those created by the activities associated with the workplace, for example use of floors by people or vehicles.</w:t>
      </w:r>
    </w:p>
    <w:p w14:paraId="0164FE6A" w14:textId="77777777" w:rsidR="00A96DFB" w:rsidRPr="0082798B" w:rsidRDefault="00A96DFB" w:rsidP="00A96DFB">
      <w:pPr>
        <w:ind w:left="720" w:hanging="720"/>
      </w:pPr>
      <w:r w:rsidRPr="0082798B">
        <w:rPr>
          <w:rFonts w:eastAsia="Times New Roman"/>
          <w:i/>
        </w:rPr>
        <w:t>37</w:t>
      </w:r>
      <w:r w:rsidRPr="0082798B">
        <w:rPr>
          <w:rFonts w:eastAsia="Times New Roman"/>
          <w:i/>
        </w:rPr>
        <w:tab/>
        <w:t>The main causes of stability and solidity problems in buildings are related to the age of the structure and a lack of routine maintenance. Other causes are:</w:t>
      </w:r>
    </w:p>
    <w:p w14:paraId="1A80DE3C" w14:textId="77777777" w:rsidR="00A96DFB" w:rsidRPr="0082798B" w:rsidRDefault="00A96DFB" w:rsidP="007715D3">
      <w:pPr>
        <w:ind w:left="1418" w:hanging="425"/>
      </w:pPr>
      <w:r w:rsidRPr="0082798B">
        <w:rPr>
          <w:rFonts w:ascii="Symbol" w:eastAsia="Symbol" w:hAnsi="Symbol" w:cs="Symbol"/>
        </w:rPr>
        <w:t></w:t>
      </w:r>
      <w:r w:rsidRPr="0082798B">
        <w:rPr>
          <w:rFonts w:ascii="Times New Roman" w:eastAsia="Symbol" w:hAnsi="Times New Roman"/>
          <w:sz w:val="14"/>
          <w:szCs w:val="14"/>
        </w:rPr>
        <w:t xml:space="preserve">        </w:t>
      </w:r>
      <w:r w:rsidRPr="0082798B">
        <w:rPr>
          <w:rFonts w:eastAsia="Times New Roman"/>
          <w:i/>
        </w:rPr>
        <w:t>environmental factors (water getting in, corrosive air, vibration, high winds);</w:t>
      </w:r>
    </w:p>
    <w:p w14:paraId="5CDA6057" w14:textId="77777777" w:rsidR="00A96DFB" w:rsidRPr="0082798B" w:rsidRDefault="00A96DFB" w:rsidP="00A96DFB">
      <w:pPr>
        <w:ind w:left="1701" w:hanging="708"/>
      </w:pPr>
      <w:r w:rsidRPr="0082798B">
        <w:rPr>
          <w:rFonts w:ascii="Symbol" w:eastAsia="Symbol" w:hAnsi="Symbol" w:cs="Symbol"/>
        </w:rPr>
        <w:t></w:t>
      </w:r>
      <w:r w:rsidRPr="0082798B">
        <w:rPr>
          <w:rFonts w:ascii="Times New Roman" w:eastAsia="Symbol" w:hAnsi="Times New Roman"/>
          <w:sz w:val="14"/>
          <w:szCs w:val="14"/>
        </w:rPr>
        <w:t xml:space="preserve">        </w:t>
      </w:r>
      <w:r w:rsidRPr="0082798B">
        <w:rPr>
          <w:rFonts w:eastAsia="Times New Roman"/>
          <w:i/>
        </w:rPr>
        <w:t>settlement;</w:t>
      </w:r>
    </w:p>
    <w:p w14:paraId="40AEC5F4" w14:textId="77777777" w:rsidR="00A96DFB" w:rsidRPr="0082798B" w:rsidRDefault="00A96DFB" w:rsidP="00A96DFB">
      <w:pPr>
        <w:ind w:left="1701" w:hanging="708"/>
      </w:pPr>
      <w:r w:rsidRPr="0082798B">
        <w:rPr>
          <w:rFonts w:ascii="Symbol" w:eastAsia="Symbol" w:hAnsi="Symbol" w:cs="Symbol"/>
        </w:rPr>
        <w:t></w:t>
      </w:r>
      <w:r w:rsidRPr="0082798B">
        <w:rPr>
          <w:rFonts w:ascii="Times New Roman" w:eastAsia="Symbol" w:hAnsi="Times New Roman"/>
          <w:sz w:val="14"/>
          <w:szCs w:val="14"/>
        </w:rPr>
        <w:t xml:space="preserve">        </w:t>
      </w:r>
      <w:r w:rsidRPr="0082798B">
        <w:rPr>
          <w:rFonts w:eastAsia="Times New Roman"/>
          <w:i/>
        </w:rPr>
        <w:t>impact damage;</w:t>
      </w:r>
    </w:p>
    <w:p w14:paraId="0BED09CB" w14:textId="77777777" w:rsidR="00A96DFB" w:rsidRPr="0082798B" w:rsidRDefault="00A96DFB" w:rsidP="007715D3">
      <w:pPr>
        <w:ind w:left="1418" w:hanging="425"/>
      </w:pPr>
      <w:r w:rsidRPr="0082798B">
        <w:rPr>
          <w:rFonts w:ascii="Symbol" w:eastAsia="Symbol" w:hAnsi="Symbol" w:cs="Symbol"/>
        </w:rPr>
        <w:t></w:t>
      </w:r>
      <w:r w:rsidRPr="0082798B">
        <w:rPr>
          <w:rFonts w:ascii="Times New Roman" w:eastAsia="Symbol" w:hAnsi="Times New Roman"/>
          <w:sz w:val="14"/>
          <w:szCs w:val="14"/>
        </w:rPr>
        <w:t xml:space="preserve">        </w:t>
      </w:r>
      <w:r w:rsidRPr="0082798B">
        <w:rPr>
          <w:rFonts w:eastAsia="Times New Roman"/>
          <w:i/>
        </w:rPr>
        <w:t>overloading (or other damage caused by misuse of the building);</w:t>
      </w:r>
      <w:r w:rsidR="00196E5F">
        <w:rPr>
          <w:rFonts w:eastAsia="Times New Roman"/>
          <w:i/>
        </w:rPr>
        <w:t xml:space="preserve"> [or]</w:t>
      </w:r>
    </w:p>
    <w:p w14:paraId="1F9D76A8" w14:textId="77777777" w:rsidR="00A96DFB" w:rsidRPr="0082798B" w:rsidRDefault="00A96DFB" w:rsidP="00A96DFB">
      <w:pPr>
        <w:ind w:left="1701" w:hanging="708"/>
      </w:pPr>
      <w:r w:rsidRPr="0082798B">
        <w:rPr>
          <w:rFonts w:ascii="Symbol" w:eastAsia="Symbol" w:hAnsi="Symbol" w:cs="Symbol"/>
        </w:rPr>
        <w:t></w:t>
      </w:r>
      <w:r w:rsidRPr="0082798B">
        <w:rPr>
          <w:rFonts w:ascii="Times New Roman" w:eastAsia="Symbol" w:hAnsi="Times New Roman"/>
          <w:sz w:val="14"/>
          <w:szCs w:val="14"/>
        </w:rPr>
        <w:t xml:space="preserve">        </w:t>
      </w:r>
      <w:r w:rsidRPr="0082798B">
        <w:rPr>
          <w:rFonts w:eastAsia="Times New Roman"/>
          <w:i/>
        </w:rPr>
        <w:t>change of use</w:t>
      </w:r>
    </w:p>
    <w:p w14:paraId="76DDD090" w14:textId="77777777" w:rsidR="00A96DFB" w:rsidRPr="0082798B" w:rsidRDefault="00A96DFB" w:rsidP="00A96DFB">
      <w:pPr>
        <w:ind w:left="720" w:hanging="720"/>
        <w:rPr>
          <w:sz w:val="20"/>
          <w:szCs w:val="20"/>
        </w:rPr>
      </w:pPr>
      <w:r w:rsidRPr="0082798B">
        <w:t>38.</w:t>
      </w:r>
      <w:r w:rsidRPr="0082798B">
        <w:tab/>
        <w:t xml:space="preserve">An inspection and maintenance regime, appropriate to the building’s type and use, should be determined to ensure that any defect which may cause an unacceptable safety risk is detected in good time, so </w:t>
      </w:r>
      <w:r w:rsidR="001059AA">
        <w:t>a</w:t>
      </w:r>
      <w:r w:rsidRPr="0082798B">
        <w:t xml:space="preserve">ppropriate remedial action can be taken. </w:t>
      </w:r>
      <w:r w:rsidR="001059AA">
        <w:t xml:space="preserve"> </w:t>
      </w:r>
      <w:r w:rsidRPr="0082798B">
        <w:t>All inspection and maintenance should be carried out by suitably competent people.  An inspection and maintenance regime does not necessarily need to be documented.</w:t>
      </w:r>
    </w:p>
    <w:p w14:paraId="369713BB" w14:textId="77777777" w:rsidR="00A96DFB" w:rsidRPr="0082798B" w:rsidRDefault="00A96DFB" w:rsidP="00A96DFB">
      <w:r w:rsidRPr="0082798B">
        <w:t>39.</w:t>
      </w:r>
      <w:r w:rsidRPr="0082798B">
        <w:tab/>
        <w:t>Inspection and maintenance may require only the following:</w:t>
      </w:r>
    </w:p>
    <w:p w14:paraId="5CDCCAAB" w14:textId="77777777" w:rsidR="00A96DFB" w:rsidRPr="0082798B" w:rsidRDefault="00A96DFB" w:rsidP="00A96DFB">
      <w:pPr>
        <w:ind w:left="1134" w:hanging="425"/>
      </w:pPr>
      <w:r w:rsidRPr="0082798B">
        <w:rPr>
          <w:rFonts w:ascii="Symbol" w:eastAsia="Symbol" w:hAnsi="Symbol" w:cs="Symbol"/>
        </w:rPr>
        <w:t></w:t>
      </w:r>
      <w:r w:rsidRPr="0082798B">
        <w:rPr>
          <w:rFonts w:ascii="Times New Roman" w:eastAsia="Symbol" w:hAnsi="Times New Roman"/>
          <w:sz w:val="14"/>
          <w:szCs w:val="14"/>
        </w:rPr>
        <w:t xml:space="preserve">        </w:t>
      </w:r>
      <w:r w:rsidRPr="0082798B">
        <w:t>a general understanding of building construction and maintenance requirements;</w:t>
      </w:r>
    </w:p>
    <w:p w14:paraId="1D57E4E1" w14:textId="77777777" w:rsidR="00A96DFB" w:rsidRPr="0082798B" w:rsidRDefault="00A96DFB" w:rsidP="00A96DFB">
      <w:pPr>
        <w:ind w:left="1134" w:hanging="425"/>
      </w:pPr>
      <w:r w:rsidRPr="0082798B">
        <w:rPr>
          <w:rFonts w:ascii="Symbol" w:eastAsia="Symbol" w:hAnsi="Symbol" w:cs="Symbol"/>
        </w:rPr>
        <w:t></w:t>
      </w:r>
      <w:r w:rsidRPr="0082798B">
        <w:rPr>
          <w:rFonts w:ascii="Times New Roman" w:eastAsia="Symbol" w:hAnsi="Times New Roman"/>
          <w:sz w:val="14"/>
          <w:szCs w:val="14"/>
        </w:rPr>
        <w:t xml:space="preserve">        </w:t>
      </w:r>
      <w:r w:rsidRPr="0082798B">
        <w:t xml:space="preserve">an awareness of the limitations of your experience and knowledge; </w:t>
      </w:r>
    </w:p>
    <w:p w14:paraId="4FF44EA6" w14:textId="77777777" w:rsidR="00A96DFB" w:rsidRDefault="00A96DFB" w:rsidP="00A96DFB">
      <w:pPr>
        <w:ind w:left="1134" w:hanging="425"/>
      </w:pPr>
      <w:r w:rsidRPr="0082798B">
        <w:rPr>
          <w:rFonts w:ascii="Symbol" w:eastAsia="Symbol" w:hAnsi="Symbol" w:cs="Symbol"/>
        </w:rPr>
        <w:t></w:t>
      </w:r>
      <w:r w:rsidRPr="0082798B">
        <w:rPr>
          <w:rFonts w:ascii="Times New Roman" w:eastAsia="Symbol" w:hAnsi="Times New Roman"/>
          <w:sz w:val="14"/>
          <w:szCs w:val="14"/>
        </w:rPr>
        <w:t xml:space="preserve">        </w:t>
      </w:r>
      <w:r w:rsidRPr="0082798B">
        <w:t>the willingness and ability to supplement existing experience and knowledge, when necessary by obtaining external help and advice</w:t>
      </w:r>
      <w:r w:rsidR="007B71F9">
        <w:t>.</w:t>
      </w:r>
      <w:r w:rsidRPr="0082798B">
        <w:t>”</w:t>
      </w:r>
    </w:p>
    <w:p w14:paraId="6A7A1802" w14:textId="77777777" w:rsidR="00AD463A" w:rsidRPr="00AD463A" w:rsidRDefault="00AD463A" w:rsidP="007B71F9">
      <w:r w:rsidRPr="00AD463A">
        <w:t xml:space="preserve">HSE has </w:t>
      </w:r>
      <w:r>
        <w:t xml:space="preserve">admitted to Maintain in correspondence that it has not taken any steps to promote </w:t>
      </w:r>
      <w:r w:rsidR="008A3B37">
        <w:t>the adoption of the new guidance in late 2013.</w:t>
      </w:r>
    </w:p>
    <w:p w14:paraId="68F7FF88" w14:textId="77777777" w:rsidR="007B71F9" w:rsidRPr="00AD463A" w:rsidRDefault="00AD463A" w:rsidP="007B71F9">
      <w:pPr>
        <w:rPr>
          <w:u w:val="single"/>
        </w:rPr>
      </w:pPr>
      <w:r w:rsidRPr="00AD463A">
        <w:rPr>
          <w:u w:val="single"/>
        </w:rPr>
        <w:t>Conclusion</w:t>
      </w:r>
    </w:p>
    <w:p w14:paraId="0D12F973" w14:textId="77777777" w:rsidR="008A3B37" w:rsidRDefault="00AD463A" w:rsidP="007B71F9">
      <w:r>
        <w:t xml:space="preserve">The result of the legal duty and the guidance is that all employers are under a duty to ensure the structural stability and solidity of their buildings.  If they do not do so through regular inspections by a competent people, they may </w:t>
      </w:r>
      <w:r w:rsidR="008A3B37">
        <w:t xml:space="preserve">be called upon </w:t>
      </w:r>
      <w:r>
        <w:t xml:space="preserve">to show in what other way they meet </w:t>
      </w:r>
      <w:r w:rsidR="008A3B37">
        <w:t>this</w:t>
      </w:r>
      <w:r>
        <w:t xml:space="preserve"> duty.  </w:t>
      </w:r>
    </w:p>
    <w:p w14:paraId="2BF8599D" w14:textId="77777777" w:rsidR="00A96DFB" w:rsidRPr="008A3B37" w:rsidRDefault="008A3B37" w:rsidP="008A3B37">
      <w:pPr>
        <w:rPr>
          <w:u w:val="single"/>
        </w:rPr>
      </w:pPr>
      <w:r w:rsidRPr="008A3B37">
        <w:rPr>
          <w:u w:val="single"/>
        </w:rPr>
        <w:t>Further inquiries</w:t>
      </w:r>
    </w:p>
    <w:p w14:paraId="7192B5A6" w14:textId="77777777" w:rsidR="008A3B37" w:rsidRDefault="008A3B37" w:rsidP="008A3B37">
      <w:r>
        <w:t xml:space="preserve">Maintain is happy to answer further inquiries.  Please address them to its  Chair, George Allan, at </w:t>
      </w:r>
      <w:hyperlink r:id="rId8" w:history="1">
        <w:r w:rsidRPr="00826DDA">
          <w:rPr>
            <w:rStyle w:val="Hyperlink"/>
          </w:rPr>
          <w:t>chair@maintainourheritage.co.uk</w:t>
        </w:r>
      </w:hyperlink>
    </w:p>
    <w:p w14:paraId="244F8470" w14:textId="04E8ED30" w:rsidR="00234D8D" w:rsidRDefault="008A3B37" w:rsidP="008A3B37">
      <w:r>
        <w:t xml:space="preserve">Maintain keeps a database of incidents of masonry falling into the street as a result of poor maintenance.   </w:t>
      </w:r>
      <w:r w:rsidR="00D73290">
        <w:t xml:space="preserve"> This has details of at least 10</w:t>
      </w:r>
      <w:r>
        <w:t xml:space="preserve"> fatalities in the UK since 1999.</w:t>
      </w:r>
    </w:p>
    <w:p w14:paraId="70106E02" w14:textId="41593571" w:rsidR="00FB364D" w:rsidRPr="00FB364D" w:rsidRDefault="00FB364D" w:rsidP="008A3B37">
      <w:pPr>
        <w:rPr>
          <w:u w:val="single"/>
        </w:rPr>
      </w:pPr>
      <w:r w:rsidRPr="00FB364D">
        <w:rPr>
          <w:u w:val="single"/>
        </w:rPr>
        <w:t>Web Site</w:t>
      </w:r>
    </w:p>
    <w:p w14:paraId="19987C28" w14:textId="3160F7D5" w:rsidR="008A3B37" w:rsidRDefault="00FB364D" w:rsidP="008A3B37">
      <w:r>
        <w:t>www.maintainourheritage.co.uk</w:t>
      </w:r>
    </w:p>
    <w:p w14:paraId="25A1C928" w14:textId="77777777" w:rsidR="00FB364D" w:rsidRPr="0082798B" w:rsidRDefault="00FB364D" w:rsidP="008A3B37"/>
    <w:sectPr w:rsidR="00FB364D" w:rsidRPr="0082798B" w:rsidSect="007964D3">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074EB" w14:textId="77777777" w:rsidR="001971F8" w:rsidRDefault="001971F8" w:rsidP="00A96DFB">
      <w:pPr>
        <w:spacing w:before="0" w:after="0"/>
      </w:pPr>
      <w:r>
        <w:separator/>
      </w:r>
    </w:p>
  </w:endnote>
  <w:endnote w:type="continuationSeparator" w:id="0">
    <w:p w14:paraId="36DA6A8C" w14:textId="77777777" w:rsidR="001971F8" w:rsidRDefault="001971F8" w:rsidP="00A96D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3D53F" w14:textId="77777777" w:rsidR="001971F8" w:rsidRDefault="001971F8" w:rsidP="00105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8CB32" w14:textId="77777777" w:rsidR="001971F8" w:rsidRDefault="001971F8" w:rsidP="001059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6DFD" w14:textId="77777777" w:rsidR="001971F8" w:rsidRDefault="001971F8" w:rsidP="00105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588">
      <w:rPr>
        <w:rStyle w:val="PageNumber"/>
        <w:noProof/>
      </w:rPr>
      <w:t>1</w:t>
    </w:r>
    <w:r>
      <w:rPr>
        <w:rStyle w:val="PageNumber"/>
      </w:rPr>
      <w:fldChar w:fldCharType="end"/>
    </w:r>
  </w:p>
  <w:p w14:paraId="2C237B65" w14:textId="77777777" w:rsidR="001971F8" w:rsidRDefault="001971F8" w:rsidP="001059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FB83E" w14:textId="77777777" w:rsidR="001971F8" w:rsidRDefault="001971F8" w:rsidP="00A96DFB">
      <w:pPr>
        <w:spacing w:before="0" w:after="0"/>
      </w:pPr>
      <w:r>
        <w:separator/>
      </w:r>
    </w:p>
  </w:footnote>
  <w:footnote w:type="continuationSeparator" w:id="0">
    <w:p w14:paraId="68185CDC" w14:textId="77777777" w:rsidR="001971F8" w:rsidRDefault="001971F8" w:rsidP="00A96DFB">
      <w:pPr>
        <w:spacing w:before="0" w:after="0"/>
      </w:pPr>
      <w:r>
        <w:continuationSeparator/>
      </w:r>
    </w:p>
  </w:footnote>
  <w:footnote w:id="1">
    <w:p w14:paraId="2CC248D7" w14:textId="77777777" w:rsidR="001971F8" w:rsidRPr="00ED6748" w:rsidRDefault="001971F8" w:rsidP="001971F8">
      <w:pPr>
        <w:pStyle w:val="FootnoteText"/>
        <w:rPr>
          <w:lang w:val="en-US"/>
        </w:rPr>
      </w:pPr>
      <w:r>
        <w:rPr>
          <w:rStyle w:val="FootnoteReference"/>
        </w:rPr>
        <w:footnoteRef/>
      </w:r>
      <w:r>
        <w:t xml:space="preserve"> </w:t>
      </w:r>
      <w:r w:rsidRPr="00ED6748">
        <w:t>www.hse.gov.uk/pubns/books/l24.htm</w:t>
      </w:r>
    </w:p>
  </w:footnote>
  <w:footnote w:id="2">
    <w:p w14:paraId="0A802E49" w14:textId="77777777" w:rsidR="001971F8" w:rsidRPr="007B71F9" w:rsidRDefault="001971F8">
      <w:pPr>
        <w:pStyle w:val="FootnoteText"/>
        <w:rPr>
          <w:lang w:val="en-US"/>
        </w:rPr>
      </w:pPr>
      <w:r>
        <w:rPr>
          <w:rStyle w:val="FootnoteReference"/>
        </w:rPr>
        <w:footnoteRef/>
      </w:r>
      <w:r>
        <w:t xml:space="preserve"> </w:t>
      </w:r>
      <w:hyperlink r:id="rId1" w:history="1">
        <w:r w:rsidRPr="00826DDA">
          <w:rPr>
            <w:rStyle w:val="Hyperlink"/>
            <w:rFonts w:cs="Arial"/>
            <w:sz w:val="22"/>
            <w:szCs w:val="22"/>
          </w:rPr>
          <w:t>http://www.hse.gov.uk/pubns/books/l24.htm</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9A6"/>
    <w:multiLevelType w:val="multilevel"/>
    <w:tmpl w:val="956E0E54"/>
    <w:lvl w:ilvl="0">
      <w:start w:val="1"/>
      <w:numFmt w:val="decimal"/>
      <w:pStyle w:val="NumberedNormal"/>
      <w:lvlText w:val="%1."/>
      <w:lvlJc w:val="left"/>
      <w:pPr>
        <w:ind w:left="-207" w:hanging="360"/>
      </w:pPr>
    </w:lvl>
    <w:lvl w:ilvl="1">
      <w:start w:val="1"/>
      <w:numFmt w:val="decimal"/>
      <w:lvlText w:val="%1.%2."/>
      <w:lvlJc w:val="left"/>
      <w:pPr>
        <w:ind w:left="225" w:hanging="432"/>
      </w:pPr>
    </w:lvl>
    <w:lvl w:ilvl="2">
      <w:start w:val="1"/>
      <w:numFmt w:val="decimal"/>
      <w:lvlText w:val="%1.%2.%3."/>
      <w:lvlJc w:val="left"/>
      <w:pPr>
        <w:ind w:left="657" w:hanging="504"/>
      </w:pPr>
    </w:lvl>
    <w:lvl w:ilvl="3">
      <w:start w:val="1"/>
      <w:numFmt w:val="decimal"/>
      <w:lvlText w:val="%1.%2.%3.%4."/>
      <w:lvlJc w:val="left"/>
      <w:pPr>
        <w:ind w:left="1161" w:hanging="648"/>
      </w:pPr>
    </w:lvl>
    <w:lvl w:ilvl="4">
      <w:start w:val="1"/>
      <w:numFmt w:val="decimal"/>
      <w:lvlText w:val="%1.%2.%3.%4.%5."/>
      <w:lvlJc w:val="left"/>
      <w:pPr>
        <w:ind w:left="1665" w:hanging="792"/>
      </w:pPr>
    </w:lvl>
    <w:lvl w:ilvl="5">
      <w:start w:val="1"/>
      <w:numFmt w:val="decimal"/>
      <w:lvlText w:val="%1.%2.%3.%4.%5.%6."/>
      <w:lvlJc w:val="left"/>
      <w:pPr>
        <w:ind w:left="2169" w:hanging="936"/>
      </w:pPr>
    </w:lvl>
    <w:lvl w:ilvl="6">
      <w:start w:val="1"/>
      <w:numFmt w:val="decimal"/>
      <w:lvlText w:val="%1.%2.%3.%4.%5.%6.%7."/>
      <w:lvlJc w:val="left"/>
      <w:pPr>
        <w:ind w:left="2673" w:hanging="1080"/>
      </w:pPr>
    </w:lvl>
    <w:lvl w:ilvl="7">
      <w:start w:val="1"/>
      <w:numFmt w:val="decimal"/>
      <w:lvlText w:val="%1.%2.%3.%4.%5.%6.%7.%8."/>
      <w:lvlJc w:val="left"/>
      <w:pPr>
        <w:ind w:left="3177" w:hanging="1224"/>
      </w:pPr>
    </w:lvl>
    <w:lvl w:ilvl="8">
      <w:start w:val="1"/>
      <w:numFmt w:val="decimal"/>
      <w:lvlText w:val="%1.%2.%3.%4.%5.%6.%7.%8.%9."/>
      <w:lvlJc w:val="left"/>
      <w:pPr>
        <w:ind w:left="3753" w:hanging="1440"/>
      </w:pPr>
    </w:lvl>
  </w:abstractNum>
  <w:abstractNum w:abstractNumId="1">
    <w:nsid w:val="548C4FA9"/>
    <w:multiLevelType w:val="multilevel"/>
    <w:tmpl w:val="0409001F"/>
    <w:styleLink w:val="Listparagraph"/>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FB"/>
    <w:rsid w:val="001059AA"/>
    <w:rsid w:val="00127F1B"/>
    <w:rsid w:val="00163AEF"/>
    <w:rsid w:val="00196E5F"/>
    <w:rsid w:val="001971F8"/>
    <w:rsid w:val="001D52EE"/>
    <w:rsid w:val="00234D8D"/>
    <w:rsid w:val="00286588"/>
    <w:rsid w:val="00341B81"/>
    <w:rsid w:val="0037613F"/>
    <w:rsid w:val="00423743"/>
    <w:rsid w:val="007715D3"/>
    <w:rsid w:val="007964D3"/>
    <w:rsid w:val="007B71F9"/>
    <w:rsid w:val="008A3B37"/>
    <w:rsid w:val="00A96DFB"/>
    <w:rsid w:val="00AD463A"/>
    <w:rsid w:val="00B05B62"/>
    <w:rsid w:val="00B45628"/>
    <w:rsid w:val="00BF3C15"/>
    <w:rsid w:val="00C36123"/>
    <w:rsid w:val="00D73290"/>
    <w:rsid w:val="00E525CE"/>
    <w:rsid w:val="00ED6748"/>
    <w:rsid w:val="00FB364D"/>
    <w:rsid w:val="00FE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A1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6DFB"/>
    <w:pPr>
      <w:spacing w:before="120" w:after="120"/>
    </w:pPr>
    <w:rPr>
      <w:rFonts w:ascii="Arial" w:hAnsi="Arial"/>
      <w:lang w:val="en-GB"/>
    </w:rPr>
  </w:style>
  <w:style w:type="paragraph" w:styleId="Heading1">
    <w:name w:val="heading 1"/>
    <w:basedOn w:val="Normal"/>
    <w:next w:val="Normal"/>
    <w:link w:val="Heading1Char"/>
    <w:uiPriority w:val="9"/>
    <w:qFormat/>
    <w:rsid w:val="00FE44F4"/>
    <w:pPr>
      <w:keepNext/>
      <w:keepLines/>
      <w:spacing w:before="360" w:after="240"/>
      <w:outlineLvl w:val="0"/>
    </w:pPr>
    <w:rPr>
      <w:rFonts w:eastAsiaTheme="majorEastAsia" w:cstheme="majorBidi"/>
      <w:b/>
      <w:bCs/>
      <w:sz w:val="32"/>
      <w:szCs w:val="32"/>
    </w:rPr>
  </w:style>
  <w:style w:type="paragraph" w:styleId="Heading2">
    <w:name w:val="heading 2"/>
    <w:basedOn w:val="Normal"/>
    <w:next w:val="Normal"/>
    <w:link w:val="Heading2Char"/>
    <w:uiPriority w:val="9"/>
    <w:semiHidden/>
    <w:unhideWhenUsed/>
    <w:qFormat/>
    <w:rsid w:val="00FE44F4"/>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4F4"/>
    <w:rPr>
      <w:rFonts w:ascii="Arial" w:eastAsiaTheme="majorEastAsia" w:hAnsi="Arial" w:cstheme="majorBidi"/>
      <w:b/>
      <w:bCs/>
      <w:sz w:val="32"/>
      <w:szCs w:val="32"/>
      <w:lang w:val="en-GB"/>
    </w:rPr>
  </w:style>
  <w:style w:type="character" w:customStyle="1" w:styleId="Heading2Char">
    <w:name w:val="Heading 2 Char"/>
    <w:basedOn w:val="DefaultParagraphFont"/>
    <w:link w:val="Heading2"/>
    <w:uiPriority w:val="9"/>
    <w:semiHidden/>
    <w:rsid w:val="00FE44F4"/>
    <w:rPr>
      <w:rFonts w:ascii="Arial" w:eastAsiaTheme="majorEastAsia" w:hAnsi="Arial" w:cstheme="majorBidi"/>
      <w:b/>
      <w:bCs/>
      <w:sz w:val="28"/>
      <w:szCs w:val="26"/>
      <w:lang w:val="en-GB"/>
    </w:rPr>
  </w:style>
  <w:style w:type="paragraph" w:styleId="ListParagraph0">
    <w:name w:val="List Paragraph"/>
    <w:basedOn w:val="Normal"/>
    <w:uiPriority w:val="34"/>
    <w:rsid w:val="00FE44F4"/>
    <w:pPr>
      <w:ind w:left="720"/>
    </w:pPr>
  </w:style>
  <w:style w:type="character" w:styleId="IntenseEmphasis">
    <w:name w:val="Intense Emphasis"/>
    <w:basedOn w:val="DefaultParagraphFont"/>
    <w:uiPriority w:val="21"/>
    <w:rsid w:val="00FE44F4"/>
    <w:rPr>
      <w:b/>
      <w:bCs/>
      <w:i/>
      <w:iCs/>
      <w:color w:val="4F81BD" w:themeColor="accent1"/>
    </w:rPr>
  </w:style>
  <w:style w:type="character" w:styleId="SubtleEmphasis">
    <w:name w:val="Subtle Emphasis"/>
    <w:basedOn w:val="DefaultParagraphFont"/>
    <w:uiPriority w:val="19"/>
    <w:rsid w:val="00FE44F4"/>
    <w:rPr>
      <w:i/>
      <w:iCs/>
      <w:color w:val="808080" w:themeColor="text1" w:themeTint="7F"/>
    </w:rPr>
  </w:style>
  <w:style w:type="paragraph" w:styleId="Subtitle">
    <w:name w:val="Subtitle"/>
    <w:basedOn w:val="Normal"/>
    <w:next w:val="Normal"/>
    <w:link w:val="SubtitleChar"/>
    <w:uiPriority w:val="11"/>
    <w:rsid w:val="00FE44F4"/>
    <w:pPr>
      <w:numPr>
        <w:ilvl w:val="1"/>
      </w:numPr>
      <w:ind w:hanging="56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E44F4"/>
    <w:rPr>
      <w:rFonts w:asciiTheme="majorHAnsi" w:eastAsiaTheme="majorEastAsia" w:hAnsiTheme="majorHAnsi" w:cstheme="majorBidi"/>
      <w:i/>
      <w:iCs/>
      <w:color w:val="4F81BD" w:themeColor="accent1"/>
      <w:spacing w:val="15"/>
      <w:lang w:val="en-GB"/>
    </w:rPr>
  </w:style>
  <w:style w:type="paragraph" w:customStyle="1" w:styleId="Heading3">
    <w:name w:val="Heading3"/>
    <w:basedOn w:val="Heading2"/>
    <w:next w:val="Normal"/>
    <w:qFormat/>
    <w:rsid w:val="00FE44F4"/>
    <w:pPr>
      <w:spacing w:before="120"/>
    </w:pPr>
    <w:rPr>
      <w:sz w:val="24"/>
    </w:rPr>
  </w:style>
  <w:style w:type="paragraph" w:customStyle="1" w:styleId="NumberedNormal">
    <w:name w:val="NumberedNormal"/>
    <w:basedOn w:val="Normal"/>
    <w:qFormat/>
    <w:rsid w:val="00FE44F4"/>
    <w:pPr>
      <w:numPr>
        <w:numId w:val="1"/>
      </w:numPr>
      <w:ind w:left="567" w:hanging="567"/>
    </w:pPr>
  </w:style>
  <w:style w:type="numbering" w:customStyle="1" w:styleId="Listparagraph">
    <w:name w:val="Listparagraph"/>
    <w:basedOn w:val="NoList"/>
    <w:uiPriority w:val="99"/>
    <w:rsid w:val="00163AEF"/>
    <w:pPr>
      <w:numPr>
        <w:numId w:val="2"/>
      </w:numPr>
    </w:pPr>
  </w:style>
  <w:style w:type="paragraph" w:customStyle="1" w:styleId="footnote">
    <w:name w:val="footnote"/>
    <w:basedOn w:val="Normal"/>
    <w:qFormat/>
    <w:rsid w:val="00BF3C15"/>
    <w:pPr>
      <w:tabs>
        <w:tab w:val="left" w:pos="567"/>
      </w:tabs>
      <w:spacing w:before="0"/>
    </w:pPr>
    <w:rPr>
      <w:sz w:val="20"/>
      <w:lang w:val="en-US"/>
    </w:rPr>
  </w:style>
  <w:style w:type="paragraph" w:styleId="Footer">
    <w:name w:val="footer"/>
    <w:basedOn w:val="Normal"/>
    <w:link w:val="FooterChar"/>
    <w:uiPriority w:val="99"/>
    <w:unhideWhenUsed/>
    <w:rsid w:val="001059AA"/>
    <w:pPr>
      <w:tabs>
        <w:tab w:val="center" w:pos="4320"/>
        <w:tab w:val="right" w:pos="8640"/>
      </w:tabs>
      <w:spacing w:before="0" w:after="0"/>
    </w:pPr>
  </w:style>
  <w:style w:type="character" w:customStyle="1" w:styleId="FooterChar">
    <w:name w:val="Footer Char"/>
    <w:basedOn w:val="DefaultParagraphFont"/>
    <w:link w:val="Footer"/>
    <w:uiPriority w:val="99"/>
    <w:rsid w:val="001059AA"/>
    <w:rPr>
      <w:rFonts w:ascii="Arial" w:hAnsi="Arial"/>
      <w:lang w:val="en-GB"/>
    </w:rPr>
  </w:style>
  <w:style w:type="character" w:styleId="PageNumber">
    <w:name w:val="page number"/>
    <w:basedOn w:val="DefaultParagraphFont"/>
    <w:uiPriority w:val="99"/>
    <w:semiHidden/>
    <w:unhideWhenUsed/>
    <w:rsid w:val="001059AA"/>
  </w:style>
  <w:style w:type="character" w:styleId="Hyperlink">
    <w:name w:val="Hyperlink"/>
    <w:basedOn w:val="DefaultParagraphFont"/>
    <w:uiPriority w:val="99"/>
    <w:unhideWhenUsed/>
    <w:rsid w:val="00127F1B"/>
    <w:rPr>
      <w:color w:val="0000FF" w:themeColor="hyperlink"/>
      <w:u w:val="single"/>
    </w:rPr>
  </w:style>
  <w:style w:type="paragraph" w:styleId="FootnoteText">
    <w:name w:val="footnote text"/>
    <w:basedOn w:val="Normal"/>
    <w:link w:val="FootnoteTextChar"/>
    <w:uiPriority w:val="99"/>
    <w:unhideWhenUsed/>
    <w:rsid w:val="007B71F9"/>
    <w:pPr>
      <w:spacing w:before="0" w:after="0"/>
    </w:pPr>
  </w:style>
  <w:style w:type="character" w:customStyle="1" w:styleId="FootnoteTextChar">
    <w:name w:val="Footnote Text Char"/>
    <w:basedOn w:val="DefaultParagraphFont"/>
    <w:link w:val="FootnoteText"/>
    <w:uiPriority w:val="99"/>
    <w:rsid w:val="007B71F9"/>
    <w:rPr>
      <w:rFonts w:ascii="Arial" w:hAnsi="Arial"/>
      <w:lang w:val="en-GB"/>
    </w:rPr>
  </w:style>
  <w:style w:type="character" w:styleId="FootnoteReference">
    <w:name w:val="footnote reference"/>
    <w:basedOn w:val="DefaultParagraphFont"/>
    <w:uiPriority w:val="99"/>
    <w:unhideWhenUsed/>
    <w:rsid w:val="007B71F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6DFB"/>
    <w:pPr>
      <w:spacing w:before="120" w:after="120"/>
    </w:pPr>
    <w:rPr>
      <w:rFonts w:ascii="Arial" w:hAnsi="Arial"/>
      <w:lang w:val="en-GB"/>
    </w:rPr>
  </w:style>
  <w:style w:type="paragraph" w:styleId="Heading1">
    <w:name w:val="heading 1"/>
    <w:basedOn w:val="Normal"/>
    <w:next w:val="Normal"/>
    <w:link w:val="Heading1Char"/>
    <w:uiPriority w:val="9"/>
    <w:qFormat/>
    <w:rsid w:val="00FE44F4"/>
    <w:pPr>
      <w:keepNext/>
      <w:keepLines/>
      <w:spacing w:before="360" w:after="240"/>
      <w:outlineLvl w:val="0"/>
    </w:pPr>
    <w:rPr>
      <w:rFonts w:eastAsiaTheme="majorEastAsia" w:cstheme="majorBidi"/>
      <w:b/>
      <w:bCs/>
      <w:sz w:val="32"/>
      <w:szCs w:val="32"/>
    </w:rPr>
  </w:style>
  <w:style w:type="paragraph" w:styleId="Heading2">
    <w:name w:val="heading 2"/>
    <w:basedOn w:val="Normal"/>
    <w:next w:val="Normal"/>
    <w:link w:val="Heading2Char"/>
    <w:uiPriority w:val="9"/>
    <w:semiHidden/>
    <w:unhideWhenUsed/>
    <w:qFormat/>
    <w:rsid w:val="00FE44F4"/>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4F4"/>
    <w:rPr>
      <w:rFonts w:ascii="Arial" w:eastAsiaTheme="majorEastAsia" w:hAnsi="Arial" w:cstheme="majorBidi"/>
      <w:b/>
      <w:bCs/>
      <w:sz w:val="32"/>
      <w:szCs w:val="32"/>
      <w:lang w:val="en-GB"/>
    </w:rPr>
  </w:style>
  <w:style w:type="character" w:customStyle="1" w:styleId="Heading2Char">
    <w:name w:val="Heading 2 Char"/>
    <w:basedOn w:val="DefaultParagraphFont"/>
    <w:link w:val="Heading2"/>
    <w:uiPriority w:val="9"/>
    <w:semiHidden/>
    <w:rsid w:val="00FE44F4"/>
    <w:rPr>
      <w:rFonts w:ascii="Arial" w:eastAsiaTheme="majorEastAsia" w:hAnsi="Arial" w:cstheme="majorBidi"/>
      <w:b/>
      <w:bCs/>
      <w:sz w:val="28"/>
      <w:szCs w:val="26"/>
      <w:lang w:val="en-GB"/>
    </w:rPr>
  </w:style>
  <w:style w:type="paragraph" w:styleId="ListParagraph0">
    <w:name w:val="List Paragraph"/>
    <w:basedOn w:val="Normal"/>
    <w:uiPriority w:val="34"/>
    <w:rsid w:val="00FE44F4"/>
    <w:pPr>
      <w:ind w:left="720"/>
    </w:pPr>
  </w:style>
  <w:style w:type="character" w:styleId="IntenseEmphasis">
    <w:name w:val="Intense Emphasis"/>
    <w:basedOn w:val="DefaultParagraphFont"/>
    <w:uiPriority w:val="21"/>
    <w:rsid w:val="00FE44F4"/>
    <w:rPr>
      <w:b/>
      <w:bCs/>
      <w:i/>
      <w:iCs/>
      <w:color w:val="4F81BD" w:themeColor="accent1"/>
    </w:rPr>
  </w:style>
  <w:style w:type="character" w:styleId="SubtleEmphasis">
    <w:name w:val="Subtle Emphasis"/>
    <w:basedOn w:val="DefaultParagraphFont"/>
    <w:uiPriority w:val="19"/>
    <w:rsid w:val="00FE44F4"/>
    <w:rPr>
      <w:i/>
      <w:iCs/>
      <w:color w:val="808080" w:themeColor="text1" w:themeTint="7F"/>
    </w:rPr>
  </w:style>
  <w:style w:type="paragraph" w:styleId="Subtitle">
    <w:name w:val="Subtitle"/>
    <w:basedOn w:val="Normal"/>
    <w:next w:val="Normal"/>
    <w:link w:val="SubtitleChar"/>
    <w:uiPriority w:val="11"/>
    <w:rsid w:val="00FE44F4"/>
    <w:pPr>
      <w:numPr>
        <w:ilvl w:val="1"/>
      </w:numPr>
      <w:ind w:hanging="56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E44F4"/>
    <w:rPr>
      <w:rFonts w:asciiTheme="majorHAnsi" w:eastAsiaTheme="majorEastAsia" w:hAnsiTheme="majorHAnsi" w:cstheme="majorBidi"/>
      <w:i/>
      <w:iCs/>
      <w:color w:val="4F81BD" w:themeColor="accent1"/>
      <w:spacing w:val="15"/>
      <w:lang w:val="en-GB"/>
    </w:rPr>
  </w:style>
  <w:style w:type="paragraph" w:customStyle="1" w:styleId="Heading3">
    <w:name w:val="Heading3"/>
    <w:basedOn w:val="Heading2"/>
    <w:next w:val="Normal"/>
    <w:qFormat/>
    <w:rsid w:val="00FE44F4"/>
    <w:pPr>
      <w:spacing w:before="120"/>
    </w:pPr>
    <w:rPr>
      <w:sz w:val="24"/>
    </w:rPr>
  </w:style>
  <w:style w:type="paragraph" w:customStyle="1" w:styleId="NumberedNormal">
    <w:name w:val="NumberedNormal"/>
    <w:basedOn w:val="Normal"/>
    <w:qFormat/>
    <w:rsid w:val="00FE44F4"/>
    <w:pPr>
      <w:numPr>
        <w:numId w:val="1"/>
      </w:numPr>
      <w:ind w:left="567" w:hanging="567"/>
    </w:pPr>
  </w:style>
  <w:style w:type="numbering" w:customStyle="1" w:styleId="Listparagraph">
    <w:name w:val="Listparagraph"/>
    <w:basedOn w:val="NoList"/>
    <w:uiPriority w:val="99"/>
    <w:rsid w:val="00163AEF"/>
    <w:pPr>
      <w:numPr>
        <w:numId w:val="2"/>
      </w:numPr>
    </w:pPr>
  </w:style>
  <w:style w:type="paragraph" w:customStyle="1" w:styleId="footnote">
    <w:name w:val="footnote"/>
    <w:basedOn w:val="Normal"/>
    <w:qFormat/>
    <w:rsid w:val="00BF3C15"/>
    <w:pPr>
      <w:tabs>
        <w:tab w:val="left" w:pos="567"/>
      </w:tabs>
      <w:spacing w:before="0"/>
    </w:pPr>
    <w:rPr>
      <w:sz w:val="20"/>
      <w:lang w:val="en-US"/>
    </w:rPr>
  </w:style>
  <w:style w:type="paragraph" w:styleId="Footer">
    <w:name w:val="footer"/>
    <w:basedOn w:val="Normal"/>
    <w:link w:val="FooterChar"/>
    <w:uiPriority w:val="99"/>
    <w:unhideWhenUsed/>
    <w:rsid w:val="001059AA"/>
    <w:pPr>
      <w:tabs>
        <w:tab w:val="center" w:pos="4320"/>
        <w:tab w:val="right" w:pos="8640"/>
      </w:tabs>
      <w:spacing w:before="0" w:after="0"/>
    </w:pPr>
  </w:style>
  <w:style w:type="character" w:customStyle="1" w:styleId="FooterChar">
    <w:name w:val="Footer Char"/>
    <w:basedOn w:val="DefaultParagraphFont"/>
    <w:link w:val="Footer"/>
    <w:uiPriority w:val="99"/>
    <w:rsid w:val="001059AA"/>
    <w:rPr>
      <w:rFonts w:ascii="Arial" w:hAnsi="Arial"/>
      <w:lang w:val="en-GB"/>
    </w:rPr>
  </w:style>
  <w:style w:type="character" w:styleId="PageNumber">
    <w:name w:val="page number"/>
    <w:basedOn w:val="DefaultParagraphFont"/>
    <w:uiPriority w:val="99"/>
    <w:semiHidden/>
    <w:unhideWhenUsed/>
    <w:rsid w:val="001059AA"/>
  </w:style>
  <w:style w:type="character" w:styleId="Hyperlink">
    <w:name w:val="Hyperlink"/>
    <w:basedOn w:val="DefaultParagraphFont"/>
    <w:uiPriority w:val="99"/>
    <w:unhideWhenUsed/>
    <w:rsid w:val="00127F1B"/>
    <w:rPr>
      <w:color w:val="0000FF" w:themeColor="hyperlink"/>
      <w:u w:val="single"/>
    </w:rPr>
  </w:style>
  <w:style w:type="paragraph" w:styleId="FootnoteText">
    <w:name w:val="footnote text"/>
    <w:basedOn w:val="Normal"/>
    <w:link w:val="FootnoteTextChar"/>
    <w:uiPriority w:val="99"/>
    <w:unhideWhenUsed/>
    <w:rsid w:val="007B71F9"/>
    <w:pPr>
      <w:spacing w:before="0" w:after="0"/>
    </w:pPr>
  </w:style>
  <w:style w:type="character" w:customStyle="1" w:styleId="FootnoteTextChar">
    <w:name w:val="Footnote Text Char"/>
    <w:basedOn w:val="DefaultParagraphFont"/>
    <w:link w:val="FootnoteText"/>
    <w:uiPriority w:val="99"/>
    <w:rsid w:val="007B71F9"/>
    <w:rPr>
      <w:rFonts w:ascii="Arial" w:hAnsi="Arial"/>
      <w:lang w:val="en-GB"/>
    </w:rPr>
  </w:style>
  <w:style w:type="character" w:styleId="FootnoteReference">
    <w:name w:val="footnote reference"/>
    <w:basedOn w:val="DefaultParagraphFont"/>
    <w:uiPriority w:val="99"/>
    <w:unhideWhenUsed/>
    <w:rsid w:val="007B7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9771">
      <w:bodyDiv w:val="1"/>
      <w:marLeft w:val="0"/>
      <w:marRight w:val="0"/>
      <w:marTop w:val="0"/>
      <w:marBottom w:val="0"/>
      <w:divBdr>
        <w:top w:val="none" w:sz="0" w:space="0" w:color="auto"/>
        <w:left w:val="none" w:sz="0" w:space="0" w:color="auto"/>
        <w:bottom w:val="none" w:sz="0" w:space="0" w:color="auto"/>
        <w:right w:val="none" w:sz="0" w:space="0" w:color="auto"/>
      </w:divBdr>
      <w:divsChild>
        <w:div w:id="210196514">
          <w:marLeft w:val="0"/>
          <w:marRight w:val="0"/>
          <w:marTop w:val="0"/>
          <w:marBottom w:val="0"/>
          <w:divBdr>
            <w:top w:val="none" w:sz="0" w:space="0" w:color="auto"/>
            <w:left w:val="none" w:sz="0" w:space="0" w:color="auto"/>
            <w:bottom w:val="none" w:sz="0" w:space="0" w:color="auto"/>
            <w:right w:val="none" w:sz="0" w:space="0" w:color="auto"/>
          </w:divBdr>
        </w:div>
        <w:div w:id="1039432812">
          <w:marLeft w:val="0"/>
          <w:marRight w:val="0"/>
          <w:marTop w:val="0"/>
          <w:marBottom w:val="0"/>
          <w:divBdr>
            <w:top w:val="none" w:sz="0" w:space="0" w:color="auto"/>
            <w:left w:val="none" w:sz="0" w:space="0" w:color="auto"/>
            <w:bottom w:val="none" w:sz="0" w:space="0" w:color="auto"/>
            <w:right w:val="none" w:sz="0" w:space="0" w:color="auto"/>
          </w:divBdr>
        </w:div>
        <w:div w:id="1897156592">
          <w:marLeft w:val="0"/>
          <w:marRight w:val="0"/>
          <w:marTop w:val="0"/>
          <w:marBottom w:val="0"/>
          <w:divBdr>
            <w:top w:val="none" w:sz="0" w:space="0" w:color="auto"/>
            <w:left w:val="none" w:sz="0" w:space="0" w:color="auto"/>
            <w:bottom w:val="none" w:sz="0" w:space="0" w:color="auto"/>
            <w:right w:val="none" w:sz="0" w:space="0" w:color="auto"/>
          </w:divBdr>
        </w:div>
        <w:div w:id="1520897585">
          <w:marLeft w:val="0"/>
          <w:marRight w:val="0"/>
          <w:marTop w:val="0"/>
          <w:marBottom w:val="0"/>
          <w:divBdr>
            <w:top w:val="none" w:sz="0" w:space="0" w:color="auto"/>
            <w:left w:val="none" w:sz="0" w:space="0" w:color="auto"/>
            <w:bottom w:val="none" w:sz="0" w:space="0" w:color="auto"/>
            <w:right w:val="none" w:sz="0" w:space="0" w:color="auto"/>
          </w:divBdr>
        </w:div>
        <w:div w:id="1972814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ir@maintainourheritage.co.uk"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hse.gov.uk/pubns/books/l2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eorgeallan:Library:Application%20Support:Microsoft:Office:User%20Templates:My%20Templates:Maintain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MaintainPaper.dotx</Template>
  <TotalTime>2</TotalTime>
  <Pages>3</Pages>
  <Words>694</Words>
  <Characters>3601</Characters>
  <Application>Microsoft Macintosh Word</Application>
  <DocSecurity>0</DocSecurity>
  <Lines>86</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MAINTAIN OUR HERITAGE</vt:lpstr>
      <vt:lpstr>    BRIEFING NOTE ON MAINTENANCE AND INSPECTION REQUIREMENTS FOR WORKPLACE PREMISES </vt:lpstr>
    </vt:vector>
  </TitlesOfParts>
  <Manager/>
  <Company/>
  <LinksUpToDate>false</LinksUpToDate>
  <CharactersWithSpaces>4339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Allan</dc:creator>
  <cp:keywords/>
  <dc:description/>
  <cp:lastModifiedBy>George Allan</cp:lastModifiedBy>
  <cp:revision>4</cp:revision>
  <dcterms:created xsi:type="dcterms:W3CDTF">2017-04-20T14:07:00Z</dcterms:created>
  <dcterms:modified xsi:type="dcterms:W3CDTF">2017-04-20T15:51:00Z</dcterms:modified>
  <cp:category/>
</cp:coreProperties>
</file>